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9" w:rsidRDefault="000E16C9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7D365E" w:rsidRDefault="00EC6675" w:rsidP="007D365E">
      <w:pPr>
        <w:spacing w:after="200" w:line="276" w:lineRule="auto"/>
        <w:jc w:val="right"/>
        <w:rPr>
          <w:rFonts w:eastAsia="Calibri" w:cs="Segoe UI"/>
          <w:szCs w:val="22"/>
        </w:rPr>
      </w:pPr>
      <w:r>
        <w:rPr>
          <w:rFonts w:eastAsia="Calibri" w:cs="Segoe UI"/>
          <w:szCs w:val="22"/>
        </w:rPr>
        <w:t>Poznań, 1 lutego 2021</w:t>
      </w:r>
      <w:r w:rsidR="007D365E" w:rsidRPr="007D365E">
        <w:rPr>
          <w:rFonts w:eastAsia="Calibri" w:cs="Segoe UI"/>
          <w:szCs w:val="22"/>
        </w:rPr>
        <w:t xml:space="preserve"> roku</w:t>
      </w:r>
    </w:p>
    <w:p w:rsidR="007D365E" w:rsidRPr="007D365E" w:rsidRDefault="007D365E" w:rsidP="007D365E">
      <w:pPr>
        <w:pStyle w:val="GrupaMTP"/>
      </w:pP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b/>
          <w:szCs w:val="22"/>
        </w:rPr>
      </w:pPr>
      <w:r w:rsidRPr="007D365E">
        <w:rPr>
          <w:rFonts w:eastAsia="Calibri" w:cs="Segoe UI"/>
          <w:b/>
          <w:szCs w:val="22"/>
        </w:rPr>
        <w:t xml:space="preserve">Komunikat dotyczący odwołania Targów </w:t>
      </w:r>
      <w:proofErr w:type="spellStart"/>
      <w:r w:rsidRPr="007D365E">
        <w:rPr>
          <w:rFonts w:eastAsia="Calibri" w:cs="Segoe UI"/>
          <w:b/>
          <w:szCs w:val="22"/>
        </w:rPr>
        <w:t>Rybomania</w:t>
      </w:r>
      <w:proofErr w:type="spellEnd"/>
      <w:r w:rsidRPr="007D365E">
        <w:rPr>
          <w:rFonts w:eastAsia="Calibri" w:cs="Segoe UI"/>
          <w:b/>
          <w:szCs w:val="22"/>
        </w:rPr>
        <w:t xml:space="preserve"> Poznań 2021</w:t>
      </w: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sz w:val="22"/>
          <w:szCs w:val="22"/>
        </w:rPr>
      </w:pPr>
      <w:r w:rsidRPr="007D365E">
        <w:rPr>
          <w:rFonts w:eastAsia="Calibri" w:cs="Segoe UI"/>
          <w:sz w:val="22"/>
          <w:szCs w:val="22"/>
        </w:rPr>
        <w:t xml:space="preserve">Z uwagi na dynamiczną sytuację epidemiologiczną oraz jej trudny do prognozowania rozwój, a także </w:t>
      </w:r>
      <w:r w:rsidRPr="007D365E">
        <w:rPr>
          <w:rFonts w:eastAsia="Calibri" w:cs="Segoe UI"/>
          <w:color w:val="000000"/>
          <w:sz w:val="22"/>
          <w:szCs w:val="22"/>
        </w:rPr>
        <w:t>mając na względzie modyfikacje w kalendarzu europejskich wydarzeń branżowych,</w:t>
      </w:r>
      <w:r w:rsidRPr="007D365E">
        <w:rPr>
          <w:rFonts w:eastAsia="Calibri" w:cs="Segoe UI"/>
          <w:sz w:val="22"/>
          <w:szCs w:val="22"/>
        </w:rPr>
        <w:t xml:space="preserve"> zarząd Grupy MTP podjął decyzję</w:t>
      </w:r>
      <w:r w:rsidRPr="007D365E">
        <w:rPr>
          <w:rFonts w:eastAsia="Calibri" w:cs="Segoe UI"/>
          <w:b/>
          <w:sz w:val="22"/>
          <w:szCs w:val="22"/>
        </w:rPr>
        <w:t xml:space="preserve"> </w:t>
      </w:r>
      <w:r w:rsidRPr="007D365E">
        <w:rPr>
          <w:rFonts w:eastAsia="Calibri" w:cs="Segoe UI"/>
          <w:b/>
          <w:szCs w:val="22"/>
        </w:rPr>
        <w:t xml:space="preserve">o odwołaniu marcowej edycji targów wędkarskich </w:t>
      </w:r>
      <w:proofErr w:type="spellStart"/>
      <w:r w:rsidRPr="007D365E">
        <w:rPr>
          <w:rFonts w:eastAsia="Calibri" w:cs="Segoe UI"/>
          <w:b/>
          <w:szCs w:val="22"/>
        </w:rPr>
        <w:t>Rybomania</w:t>
      </w:r>
      <w:proofErr w:type="spellEnd"/>
      <w:r w:rsidRPr="007D365E">
        <w:rPr>
          <w:rFonts w:eastAsia="Calibri" w:cs="Segoe UI"/>
          <w:b/>
          <w:szCs w:val="22"/>
        </w:rPr>
        <w:t xml:space="preserve"> Poznań 2021</w:t>
      </w:r>
      <w:r w:rsidRPr="007D365E">
        <w:rPr>
          <w:rFonts w:eastAsia="Calibri" w:cs="Segoe UI"/>
          <w:b/>
          <w:sz w:val="32"/>
          <w:szCs w:val="22"/>
        </w:rPr>
        <w:t>.</w:t>
      </w:r>
      <w:r w:rsidRPr="007D365E">
        <w:rPr>
          <w:rFonts w:eastAsia="Calibri" w:cs="Segoe UI"/>
          <w:b/>
          <w:szCs w:val="22"/>
        </w:rPr>
        <w:t xml:space="preserve"> </w:t>
      </w: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szCs w:val="22"/>
        </w:rPr>
      </w:pPr>
      <w:r w:rsidRPr="007D365E">
        <w:rPr>
          <w:rFonts w:eastAsia="Calibri" w:cs="Segoe UI"/>
          <w:szCs w:val="22"/>
        </w:rPr>
        <w:t xml:space="preserve">Targi Wędkarskie </w:t>
      </w:r>
      <w:proofErr w:type="spellStart"/>
      <w:r w:rsidRPr="007D365E">
        <w:rPr>
          <w:rFonts w:eastAsia="Calibri" w:cs="Segoe UI"/>
          <w:szCs w:val="22"/>
        </w:rPr>
        <w:t>Rybomania</w:t>
      </w:r>
      <w:proofErr w:type="spellEnd"/>
      <w:r w:rsidRPr="007D365E">
        <w:rPr>
          <w:rFonts w:eastAsia="Calibri" w:cs="Segoe UI"/>
          <w:szCs w:val="22"/>
        </w:rPr>
        <w:t xml:space="preserve"> to jedno z największych wydarzeń wędkarskich w Europie, podczas którego swoją ofertę prezentują wiodące firmy oraz producenci sprzętu wędkarskiego. </w:t>
      </w:r>
      <w:r w:rsidRPr="007D365E">
        <w:rPr>
          <w:rFonts w:eastAsia="Calibri" w:cs="Segoe UI"/>
          <w:b/>
          <w:szCs w:val="22"/>
        </w:rPr>
        <w:t>Najbliższa edycja targów odbędzie się w 2022 roku.</w:t>
      </w:r>
      <w:r w:rsidRPr="007D365E">
        <w:rPr>
          <w:rFonts w:eastAsia="Calibri" w:cs="Segoe UI"/>
          <w:szCs w:val="22"/>
        </w:rPr>
        <w:t xml:space="preserve"> Głęboko wierzymy, że </w:t>
      </w:r>
      <w:r w:rsidRPr="007D365E">
        <w:rPr>
          <w:rFonts w:eastAsia="Calibri" w:cs="Segoe UI"/>
          <w:sz w:val="22"/>
          <w:szCs w:val="22"/>
        </w:rPr>
        <w:t xml:space="preserve">czas dzielący nas od kolejnej edycji wydarzenia wykorzystamy do stworzenia jeszcze wartościowszej i atrakcyjnej biznesowo imprezy. </w:t>
      </w:r>
      <w:r w:rsidRPr="007D365E">
        <w:rPr>
          <w:rFonts w:eastAsia="Calibri" w:cs="Segoe UI"/>
          <w:szCs w:val="22"/>
        </w:rPr>
        <w:t>I w przyszłym roku spotkamy się w jeszcze większym gronie, z jeszcze ciekawszą ekspozycją i wyjątkową atmosferą, która od lat przyciąga tysiące zwiedzających z Polski i zagranicy.</w:t>
      </w: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szCs w:val="22"/>
        </w:rPr>
      </w:pPr>
      <w:r w:rsidRPr="007D365E">
        <w:rPr>
          <w:rFonts w:eastAsia="Calibri" w:cs="Segoe UI"/>
          <w:szCs w:val="22"/>
        </w:rPr>
        <w:t>Wszystkie zakupione bilety zachowują ważność i mogą zostać wykorzystane w nowym terminie targów. Jeśli zdecydujecie się Państwo zwrócić bilet prosimy o kontakt z oficjalną platformą sprzedaży biletów ToBilet.pl na adres e-mail: info@t</w:t>
      </w:r>
      <w:r w:rsidR="0059362B">
        <w:rPr>
          <w:rFonts w:eastAsia="Calibri" w:cs="Segoe UI"/>
          <w:szCs w:val="22"/>
        </w:rPr>
        <w:t>obilet.pl do dnia 12 lutego 2021</w:t>
      </w:r>
      <w:bookmarkStart w:id="0" w:name="_GoBack"/>
      <w:bookmarkEnd w:id="0"/>
      <w:r w:rsidRPr="007D365E">
        <w:rPr>
          <w:rFonts w:eastAsia="Calibri" w:cs="Segoe UI"/>
          <w:szCs w:val="22"/>
        </w:rPr>
        <w:t>r. Posiadane przez Państwa bilety można także wymienić na voucher do wykorzystania na dowolne wydarzenie sprzedawane poprzez stronę www.tobilet.pl. Jeśli zdecydujecie się Państwo na wymianę voucher prosimy o kontakt zwroty na adres: info@tobilet.pl w</w:t>
      </w:r>
      <w:r w:rsidR="0059362B">
        <w:rPr>
          <w:rFonts w:eastAsia="Calibri" w:cs="Segoe UI"/>
          <w:szCs w:val="22"/>
        </w:rPr>
        <w:t xml:space="preserve"> terminie do dnia 29 lutego 2021</w:t>
      </w:r>
      <w:r w:rsidRPr="007D365E">
        <w:rPr>
          <w:rFonts w:eastAsia="Calibri" w:cs="Segoe UI"/>
          <w:szCs w:val="22"/>
        </w:rPr>
        <w:t>r.</w:t>
      </w: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szCs w:val="22"/>
        </w:rPr>
      </w:pPr>
      <w:r w:rsidRPr="007D365E">
        <w:rPr>
          <w:rFonts w:eastAsia="Calibri" w:cs="Segoe UI"/>
          <w:szCs w:val="22"/>
        </w:rPr>
        <w:t xml:space="preserve">Jednocześnie pragniemy poinformować, że w związku z przepisami ustawy z dnia 2 marca 2020 r. (Dz. U. z 2020 r. poz. 374 z </w:t>
      </w:r>
      <w:proofErr w:type="spellStart"/>
      <w:r w:rsidRPr="007D365E">
        <w:rPr>
          <w:rFonts w:eastAsia="Calibri" w:cs="Segoe UI"/>
          <w:szCs w:val="22"/>
        </w:rPr>
        <w:t>późn</w:t>
      </w:r>
      <w:proofErr w:type="spellEnd"/>
      <w:r w:rsidRPr="007D365E">
        <w:rPr>
          <w:rFonts w:eastAsia="Calibri" w:cs="Segoe UI"/>
          <w:szCs w:val="22"/>
        </w:rPr>
        <w:t xml:space="preserve">. zm.) zwanej „tarczą antykryzysową” termin do zwrotu wpłaconych przez Państwa środków został wydłużony do 180 dni. Zgodnie z art. 15zp ust. 1 przytoczonej ustawy: „Przedsiębiorca prowadzący </w:t>
      </w:r>
      <w:r w:rsidRPr="007D365E">
        <w:rPr>
          <w:rFonts w:eastAsia="Calibri" w:cs="Segoe UI"/>
          <w:szCs w:val="22"/>
        </w:rPr>
        <w:lastRenderedPageBreak/>
        <w:t>działalność związaną z organizacją wystaw i kongresów, w tym z udostępnianie pomieszczeń i powierzchni na imprezy targowe, szkolenia, konferencje lub egzaminy, a także prowadzący działalność kulturalną, rozrywkową, rekreacyjną i sportową lub organizujący wystawy tematyczne lub imprezy plenerowe w przypadku rozwiązania umowy z klientem, w tym na świadczenie usług dodatkowych związanych z udostępnieniem powierzchni lub pomieszczeń, które to rozwiązanie umowy pozostaje w bezpośrednim związku z negatywnymi skutkami COVID-19, jest zobowiązany zwrócić wpłacone mu przez klienta środki w terminie 180 dni od dnia skutecznego rozwiązania umowy.”</w:t>
      </w:r>
    </w:p>
    <w:p w:rsidR="007D365E" w:rsidRPr="007D365E" w:rsidRDefault="007D365E" w:rsidP="007D365E">
      <w:pPr>
        <w:spacing w:after="200" w:line="276" w:lineRule="auto"/>
        <w:jc w:val="both"/>
        <w:rPr>
          <w:rFonts w:eastAsia="Calibri" w:cs="Segoe UI"/>
          <w:szCs w:val="22"/>
        </w:rPr>
      </w:pPr>
      <w:r w:rsidRPr="007D365E">
        <w:rPr>
          <w:rFonts w:eastAsia="Calibri" w:cs="Segoe UI"/>
          <w:szCs w:val="22"/>
        </w:rPr>
        <w:t>Do zobaczenia w 2022 roku!</w:t>
      </w:r>
    </w:p>
    <w:p w:rsidR="007D365E" w:rsidRPr="007D365E" w:rsidRDefault="007D365E" w:rsidP="007D365E">
      <w:pPr>
        <w:spacing w:after="200" w:line="276" w:lineRule="auto"/>
        <w:rPr>
          <w:rFonts w:eastAsia="Calibri" w:cs="Segoe UI"/>
          <w:szCs w:val="22"/>
        </w:rPr>
      </w:pPr>
      <w:r w:rsidRPr="007D365E">
        <w:rPr>
          <w:rFonts w:eastAsia="Calibri" w:cs="Segoe UI"/>
          <w:szCs w:val="22"/>
        </w:rPr>
        <w:t>Z poważaniem</w:t>
      </w:r>
      <w:r w:rsidRPr="007D365E">
        <w:rPr>
          <w:rFonts w:eastAsia="Calibri" w:cs="Segoe UI"/>
          <w:szCs w:val="22"/>
        </w:rPr>
        <w:br/>
        <w:t xml:space="preserve">Zespół Targów </w:t>
      </w:r>
      <w:proofErr w:type="spellStart"/>
      <w:r w:rsidRPr="007D365E">
        <w:rPr>
          <w:rFonts w:eastAsia="Calibri" w:cs="Segoe UI"/>
          <w:szCs w:val="22"/>
        </w:rPr>
        <w:t>Rybomania</w:t>
      </w:r>
      <w:proofErr w:type="spellEnd"/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03201C" w:rsidRDefault="0003201C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Pr="000E16C9" w:rsidRDefault="0085674A" w:rsidP="000E16C9">
      <w:pPr>
        <w:pStyle w:val="GrupaMTP"/>
      </w:pPr>
    </w:p>
    <w:sectPr w:rsidR="0085674A" w:rsidRPr="000E16C9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74" w:rsidRDefault="00E22F74" w:rsidP="00073F02">
      <w:r>
        <w:separator/>
      </w:r>
    </w:p>
  </w:endnote>
  <w:endnote w:type="continuationSeparator" w:id="0">
    <w:p w:rsidR="00E22F74" w:rsidRDefault="00E22F7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74" w:rsidRDefault="00E22F74" w:rsidP="00073F02">
      <w:r>
        <w:separator/>
      </w:r>
    </w:p>
  </w:footnote>
  <w:footnote w:type="continuationSeparator" w:id="0">
    <w:p w:rsidR="00E22F74" w:rsidRDefault="00E22F7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9362B"/>
    <w:rsid w:val="005F566B"/>
    <w:rsid w:val="00610D36"/>
    <w:rsid w:val="00755C11"/>
    <w:rsid w:val="00763E38"/>
    <w:rsid w:val="007D365E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22F74"/>
    <w:rsid w:val="00E36951"/>
    <w:rsid w:val="00E559DD"/>
    <w:rsid w:val="00EC3CEA"/>
    <w:rsid w:val="00E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34CA4-4779-400E-B14C-FF215714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Paweł Królski</cp:lastModifiedBy>
  <cp:revision>4</cp:revision>
  <cp:lastPrinted>2020-08-18T11:48:00Z</cp:lastPrinted>
  <dcterms:created xsi:type="dcterms:W3CDTF">2021-01-29T14:40:00Z</dcterms:created>
  <dcterms:modified xsi:type="dcterms:W3CDTF">2021-02-04T10:44:00Z</dcterms:modified>
</cp:coreProperties>
</file>